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5AD2F" w14:textId="47E10EC8" w:rsidR="00021FCC" w:rsidRDefault="00021FCC" w:rsidP="00F26966">
      <w:pPr>
        <w:pStyle w:val="Ttulo1"/>
      </w:pPr>
      <w:r w:rsidRPr="00021FCC">
        <w:t>«</w:t>
      </w:r>
      <w:r w:rsidR="00492365">
        <w:t>ENTRE DOS PLANETAS</w:t>
      </w:r>
      <w:r w:rsidRPr="00021FCC">
        <w:t>»</w:t>
      </w:r>
      <w:r>
        <w:t>, REEDITADO</w:t>
      </w:r>
    </w:p>
    <w:p w14:paraId="6381C57B" w14:textId="7C4260D0" w:rsidR="00021FCC" w:rsidRPr="00F26966" w:rsidRDefault="00F26966" w:rsidP="00F26966">
      <w:pPr>
        <w:pStyle w:val="Sinespaciado"/>
        <w:rPr>
          <w:b/>
        </w:rPr>
      </w:pPr>
      <w:r>
        <w:rPr>
          <w:b/>
        </w:rPr>
        <w:t>Ediciones El Cilindro reedita</w:t>
      </w:r>
      <w:r w:rsidR="007C717F">
        <w:rPr>
          <w:b/>
        </w:rPr>
        <w:t xml:space="preserve"> </w:t>
      </w:r>
      <w:r w:rsidR="007C717F">
        <w:rPr>
          <w:rFonts w:cs="Arial"/>
          <w:b/>
        </w:rPr>
        <w:t>«</w:t>
      </w:r>
      <w:r w:rsidR="007C717F">
        <w:rPr>
          <w:b/>
        </w:rPr>
        <w:t>Entre dos planetas</w:t>
      </w:r>
      <w:r w:rsidR="007C717F">
        <w:rPr>
          <w:rFonts w:cs="Arial"/>
          <w:b/>
        </w:rPr>
        <w:t>»,</w:t>
      </w:r>
      <w:r>
        <w:rPr>
          <w:b/>
        </w:rPr>
        <w:t xml:space="preserve"> l</w:t>
      </w:r>
      <w:r w:rsidRPr="00F26966">
        <w:rPr>
          <w:b/>
        </w:rPr>
        <w:t xml:space="preserve">a </w:t>
      </w:r>
      <w:r w:rsidR="007C717F">
        <w:rPr>
          <w:b/>
        </w:rPr>
        <w:t>afamada</w:t>
      </w:r>
      <w:r w:rsidR="00492365">
        <w:rPr>
          <w:b/>
        </w:rPr>
        <w:t xml:space="preserve"> </w:t>
      </w:r>
      <w:r w:rsidRPr="00F26966">
        <w:rPr>
          <w:b/>
        </w:rPr>
        <w:t xml:space="preserve">novela de </w:t>
      </w:r>
      <w:r>
        <w:rPr>
          <w:b/>
        </w:rPr>
        <w:t>ciencia ficción de</w:t>
      </w:r>
      <w:r w:rsidR="00492365">
        <w:rPr>
          <w:b/>
        </w:rPr>
        <w:t xml:space="preserve">l alemán </w:t>
      </w:r>
      <w:proofErr w:type="spellStart"/>
      <w:r w:rsidR="00492365">
        <w:rPr>
          <w:b/>
        </w:rPr>
        <w:t>Kurd</w:t>
      </w:r>
      <w:proofErr w:type="spellEnd"/>
      <w:r w:rsidR="00492365">
        <w:rPr>
          <w:b/>
        </w:rPr>
        <w:t xml:space="preserve"> </w:t>
      </w:r>
      <w:proofErr w:type="spellStart"/>
      <w:r w:rsidR="00492365">
        <w:rPr>
          <w:b/>
        </w:rPr>
        <w:t>Lasswitz</w:t>
      </w:r>
      <w:proofErr w:type="spellEnd"/>
      <w:r w:rsidR="007C717F">
        <w:rPr>
          <w:b/>
        </w:rPr>
        <w:t>. P</w:t>
      </w:r>
      <w:r w:rsidR="00492365">
        <w:rPr>
          <w:b/>
        </w:rPr>
        <w:t xml:space="preserve">ublicada en 1897, es la obra fundacional de la ciencia ficción en alemán. El diario ABC la editó en español, por entregas, entre 1903 y 1904. La presente edición recupera y </w:t>
      </w:r>
      <w:r w:rsidR="005A4572">
        <w:rPr>
          <w:b/>
        </w:rPr>
        <w:t>revisa</w:t>
      </w:r>
      <w:r w:rsidR="00492365">
        <w:rPr>
          <w:b/>
        </w:rPr>
        <w:t xml:space="preserve"> esa edición, incorporando</w:t>
      </w:r>
      <w:r w:rsidR="005A4572">
        <w:rPr>
          <w:b/>
        </w:rPr>
        <w:t xml:space="preserve"> restauradas</w:t>
      </w:r>
      <w:r w:rsidR="00492365">
        <w:rPr>
          <w:b/>
        </w:rPr>
        <w:t xml:space="preserve"> las ilustraciones originales de Eulogio Varela. Pr</w:t>
      </w:r>
      <w:r w:rsidR="005C75E8">
        <w:rPr>
          <w:b/>
        </w:rPr>
        <w:t>ologa</w:t>
      </w:r>
      <w:r w:rsidR="005A4572">
        <w:rPr>
          <w:b/>
        </w:rPr>
        <w:t xml:space="preserve"> </w:t>
      </w:r>
      <w:r w:rsidR="00492365">
        <w:rPr>
          <w:b/>
        </w:rPr>
        <w:t xml:space="preserve">Agustín </w:t>
      </w:r>
      <w:proofErr w:type="spellStart"/>
      <w:r w:rsidR="00492365">
        <w:rPr>
          <w:b/>
        </w:rPr>
        <w:t>Jaureguízar</w:t>
      </w:r>
      <w:proofErr w:type="spellEnd"/>
      <w:r w:rsidR="00492365">
        <w:rPr>
          <w:b/>
        </w:rPr>
        <w:t xml:space="preserve">. </w:t>
      </w:r>
    </w:p>
    <w:p w14:paraId="0481DE9F" w14:textId="77777777" w:rsidR="00021FCC" w:rsidRDefault="00021FCC" w:rsidP="00F26966"/>
    <w:p w14:paraId="05463290" w14:textId="0CD012D8" w:rsidR="00021FCC" w:rsidRDefault="00021FCC" w:rsidP="00F26966">
      <w:pPr>
        <w:pStyle w:val="Sinespaciado"/>
      </w:pPr>
      <w:proofErr w:type="spellStart"/>
      <w:r w:rsidRPr="00F26966">
        <w:t>Hispanosfera</w:t>
      </w:r>
      <w:proofErr w:type="spellEnd"/>
      <w:r w:rsidRPr="00F26966">
        <w:t xml:space="preserve">, </w:t>
      </w:r>
      <w:r w:rsidR="00492365">
        <w:t>noviembre</w:t>
      </w:r>
      <w:r w:rsidRPr="00F26966">
        <w:t xml:space="preserve"> de 2024</w:t>
      </w:r>
    </w:p>
    <w:p w14:paraId="2063A5AF" w14:textId="29B4B3C9" w:rsidR="005101D5" w:rsidRDefault="005101D5" w:rsidP="005101D5">
      <w:r w:rsidRPr="005101D5">
        <w:rPr>
          <w:rFonts w:cs="Arial"/>
        </w:rPr>
        <w:t>«</w:t>
      </w:r>
      <w:r w:rsidRPr="005101D5">
        <w:t>Entre dos planetas</w:t>
      </w:r>
      <w:r w:rsidRPr="005101D5">
        <w:rPr>
          <w:rFonts w:cs="Arial"/>
        </w:rPr>
        <w:t>» se p</w:t>
      </w:r>
      <w:r w:rsidRPr="005101D5">
        <w:t>ublic</w:t>
      </w:r>
      <w:r>
        <w:t>ó</w:t>
      </w:r>
      <w:r w:rsidRPr="005101D5">
        <w:t xml:space="preserve"> </w:t>
      </w:r>
      <w:r w:rsidR="005A4572">
        <w:t>traducido al</w:t>
      </w:r>
      <w:r w:rsidRPr="005101D5">
        <w:t xml:space="preserve"> español por primera vez en 1904</w:t>
      </w:r>
      <w:r w:rsidR="005A4572">
        <w:t xml:space="preserve">, en una temprana y pionera edición que impactó en el público </w:t>
      </w:r>
      <w:r w:rsidR="005C75E8">
        <w:t xml:space="preserve">lector </w:t>
      </w:r>
      <w:r w:rsidR="005A4572">
        <w:t>de primeros de siglo, que había ya empezado a leer en español a Verne y Wells</w:t>
      </w:r>
      <w:r w:rsidRPr="00C22D5F">
        <w:t>.</w:t>
      </w:r>
      <w:r>
        <w:t xml:space="preserve"> </w:t>
      </w:r>
      <w:r w:rsidR="005A4572">
        <w:t>La novela s</w:t>
      </w:r>
      <w:r w:rsidRPr="00C22D5F">
        <w:t xml:space="preserve">alió </w:t>
      </w:r>
      <w:r w:rsidRPr="00C22D5F">
        <w:rPr>
          <w:b/>
          <w:bCs/>
        </w:rPr>
        <w:t>por entregas</w:t>
      </w:r>
      <w:r w:rsidRPr="00C22D5F">
        <w:t xml:space="preserve"> en el diario ABC entre el 16 de junio de 1903 y el 8 de diciembre de 1904. La presente edición rescata ese texto, hasta ahora </w:t>
      </w:r>
      <w:r w:rsidR="005A4572">
        <w:t>difícil de encontrar</w:t>
      </w:r>
      <w:r w:rsidRPr="00C22D5F">
        <w:t xml:space="preserve">, lo actualiza, corrige, anota e incorpora, restauradas, el más de un centenar de preciosas </w:t>
      </w:r>
      <w:r w:rsidRPr="00C22D5F">
        <w:rPr>
          <w:b/>
          <w:bCs/>
        </w:rPr>
        <w:t>ilustraciones modernistas de Eulogio Varela</w:t>
      </w:r>
      <w:r w:rsidRPr="00C22D5F">
        <w:t xml:space="preserve"> que lo acompañaron originalmente. Prologa esta edición </w:t>
      </w:r>
      <w:r w:rsidRPr="00C22D5F">
        <w:rPr>
          <w:b/>
          <w:bCs/>
        </w:rPr>
        <w:t xml:space="preserve">Agustín </w:t>
      </w:r>
      <w:proofErr w:type="spellStart"/>
      <w:r w:rsidRPr="00C22D5F">
        <w:rPr>
          <w:b/>
          <w:bCs/>
        </w:rPr>
        <w:t>Jaureguízar</w:t>
      </w:r>
      <w:proofErr w:type="spellEnd"/>
      <w:r>
        <w:t>, una de las voces más autorizadas</w:t>
      </w:r>
      <w:r w:rsidR="005A4572">
        <w:t xml:space="preserve"> y experimentadas</w:t>
      </w:r>
      <w:r>
        <w:t xml:space="preserve"> de la ciencia ficción en español</w:t>
      </w:r>
      <w:r w:rsidRPr="00C22D5F">
        <w:t>.</w:t>
      </w:r>
    </w:p>
    <w:p w14:paraId="79949ABA" w14:textId="3DF70097" w:rsidR="005101D5" w:rsidRDefault="005101D5" w:rsidP="005101D5">
      <w:r w:rsidRPr="005101D5">
        <w:rPr>
          <w:rFonts w:cs="Arial"/>
        </w:rPr>
        <w:t>«</w:t>
      </w:r>
      <w:r w:rsidRPr="005101D5">
        <w:t>Entre dos planetas</w:t>
      </w:r>
      <w:r w:rsidRPr="005101D5">
        <w:rPr>
          <w:rFonts w:cs="Arial"/>
        </w:rPr>
        <w:t>»</w:t>
      </w:r>
      <w:r>
        <w:rPr>
          <w:rFonts w:cs="Arial"/>
        </w:rPr>
        <w:t xml:space="preserve"> nos describe un preciosista Marte</w:t>
      </w:r>
      <w:r w:rsidR="005A4572">
        <w:rPr>
          <w:rFonts w:cs="Arial"/>
        </w:rPr>
        <w:t xml:space="preserve"> de la mejor tradición decimonónica</w:t>
      </w:r>
      <w:r>
        <w:rPr>
          <w:rFonts w:cs="Arial"/>
        </w:rPr>
        <w:t>, lleno de maravillas y poblado por una civilización muy avanzada</w:t>
      </w:r>
      <w:r w:rsidR="005A4572">
        <w:rPr>
          <w:rFonts w:cs="Arial"/>
        </w:rPr>
        <w:t>. La novela se centra magistralmente en la reacción de humanos (</w:t>
      </w:r>
      <w:r w:rsidR="005A4572" w:rsidRPr="005A4572">
        <w:rPr>
          <w:rFonts w:cs="Arial"/>
          <w:i/>
          <w:iCs/>
        </w:rPr>
        <w:t>bate</w:t>
      </w:r>
      <w:r w:rsidR="005A4572">
        <w:rPr>
          <w:rFonts w:cs="Arial"/>
        </w:rPr>
        <w:t>) y de marcianos (</w:t>
      </w:r>
      <w:proofErr w:type="spellStart"/>
      <w:r w:rsidR="005A4572" w:rsidRPr="005A4572">
        <w:rPr>
          <w:rFonts w:cs="Arial"/>
          <w:i/>
          <w:iCs/>
        </w:rPr>
        <w:t>nume</w:t>
      </w:r>
      <w:proofErr w:type="spellEnd"/>
      <w:r w:rsidR="005A4572">
        <w:rPr>
          <w:rFonts w:cs="Arial"/>
        </w:rPr>
        <w:t>) ante el encuentro, ante la otredad</w:t>
      </w:r>
      <w:r w:rsidR="00ED3C3C">
        <w:rPr>
          <w:rFonts w:cs="Arial"/>
        </w:rPr>
        <w:t>, en el cúmulo de deseos e intenciones</w:t>
      </w:r>
      <w:r w:rsidR="005C75E8">
        <w:rPr>
          <w:rFonts w:cs="Arial"/>
        </w:rPr>
        <w:t xml:space="preserve"> (</w:t>
      </w:r>
      <w:r w:rsidR="00ED3C3C">
        <w:rPr>
          <w:rFonts w:cs="Arial"/>
        </w:rPr>
        <w:t xml:space="preserve">rectas </w:t>
      </w:r>
      <w:r w:rsidR="005C75E8">
        <w:rPr>
          <w:rFonts w:cs="Arial"/>
        </w:rPr>
        <w:t>y</w:t>
      </w:r>
      <w:r w:rsidR="00ED3C3C">
        <w:rPr>
          <w:rFonts w:cs="Arial"/>
        </w:rPr>
        <w:t xml:space="preserve"> torcidas</w:t>
      </w:r>
      <w:r w:rsidR="005C75E8">
        <w:rPr>
          <w:rFonts w:cs="Arial"/>
        </w:rPr>
        <w:t>)</w:t>
      </w:r>
      <w:r w:rsidR="00ED3C3C">
        <w:rPr>
          <w:rFonts w:cs="Arial"/>
        </w:rPr>
        <w:t xml:space="preserve"> de ambas partes, en los malentendidos y en la fuerza imparable del amor y del deseo de justicia </w:t>
      </w:r>
      <w:r w:rsidR="005C75E8">
        <w:rPr>
          <w:rFonts w:cs="Arial"/>
        </w:rPr>
        <w:t xml:space="preserve">y progreso </w:t>
      </w:r>
      <w:r w:rsidR="00ED3C3C">
        <w:rPr>
          <w:rFonts w:cs="Arial"/>
        </w:rPr>
        <w:t>de todo ser racional</w:t>
      </w:r>
      <w:r>
        <w:rPr>
          <w:rFonts w:cs="Arial"/>
        </w:rPr>
        <w:t>.</w:t>
      </w:r>
    </w:p>
    <w:p w14:paraId="7F8E83B2" w14:textId="1FDD9CF6" w:rsidR="00DB5305" w:rsidRDefault="00ED3C3C" w:rsidP="000A209B">
      <w:pPr>
        <w:rPr>
          <w:shd w:val="clear" w:color="auto" w:fill="FFFFFF"/>
        </w:rPr>
      </w:pPr>
      <w:r>
        <w:rPr>
          <w:shd w:val="clear" w:color="auto" w:fill="FFFFFF"/>
        </w:rPr>
        <w:t xml:space="preserve">El prólogo de Agustín </w:t>
      </w:r>
      <w:proofErr w:type="spellStart"/>
      <w:r>
        <w:rPr>
          <w:shd w:val="clear" w:color="auto" w:fill="FFFFFF"/>
        </w:rPr>
        <w:t>Jaureguízar</w:t>
      </w:r>
      <w:proofErr w:type="spellEnd"/>
      <w:r>
        <w:rPr>
          <w:shd w:val="clear" w:color="auto" w:fill="FFFFFF"/>
        </w:rPr>
        <w:t xml:space="preserve"> contextualiza la obra en su época, resaltando lo notable de su temprana edición (la obra no sería traducida al inglés hasta décadas después)</w:t>
      </w:r>
      <w:r w:rsidR="005C75E8">
        <w:rPr>
          <w:shd w:val="clear" w:color="auto" w:fill="FFFFFF"/>
        </w:rPr>
        <w:t xml:space="preserve"> y su importancia como </w:t>
      </w:r>
      <w:r w:rsidR="007C717F">
        <w:rPr>
          <w:shd w:val="clear" w:color="auto" w:fill="FFFFFF"/>
        </w:rPr>
        <w:t xml:space="preserve">escenificación de un </w:t>
      </w:r>
      <w:r w:rsidR="005C75E8">
        <w:rPr>
          <w:shd w:val="clear" w:color="auto" w:fill="FFFFFF"/>
        </w:rPr>
        <w:t>encuentro no violento entre terrestres y alienígenas</w:t>
      </w:r>
      <w:r w:rsidR="007C717F">
        <w:rPr>
          <w:shd w:val="clear" w:color="auto" w:fill="FFFFFF"/>
        </w:rPr>
        <w:t xml:space="preserve">, en contraste con su coetánea </w:t>
      </w:r>
      <w:r w:rsidR="007C717F" w:rsidRPr="007C717F">
        <w:rPr>
          <w:i/>
          <w:iCs/>
          <w:shd w:val="clear" w:color="auto" w:fill="FFFFFF"/>
        </w:rPr>
        <w:t>La guerra de los mundos</w:t>
      </w:r>
      <w:r>
        <w:rPr>
          <w:shd w:val="clear" w:color="auto" w:fill="FFFFFF"/>
        </w:rPr>
        <w:t xml:space="preserve">. </w:t>
      </w:r>
      <w:r w:rsidR="00DB5305">
        <w:rPr>
          <w:shd w:val="clear" w:color="auto" w:fill="FFFFFF"/>
        </w:rPr>
        <w:t xml:space="preserve">Esta edición se complementa con </w:t>
      </w:r>
      <w:r>
        <w:rPr>
          <w:shd w:val="clear" w:color="auto" w:fill="FFFFFF"/>
        </w:rPr>
        <w:t>91</w:t>
      </w:r>
      <w:r w:rsidR="00DB5305">
        <w:rPr>
          <w:shd w:val="clear" w:color="auto" w:fill="FFFFFF"/>
        </w:rPr>
        <w:t xml:space="preserve"> notas a pie de página que ponen el lector en el contexto histórico y el estado del conocimiento científico </w:t>
      </w:r>
      <w:r>
        <w:rPr>
          <w:shd w:val="clear" w:color="auto" w:fill="FFFFFF"/>
        </w:rPr>
        <w:t xml:space="preserve">y de la técnica </w:t>
      </w:r>
      <w:r w:rsidR="00DB5305">
        <w:rPr>
          <w:shd w:val="clear" w:color="auto" w:fill="FFFFFF"/>
        </w:rPr>
        <w:t xml:space="preserve">en el año en que se escribió. </w:t>
      </w:r>
      <w:r>
        <w:rPr>
          <w:shd w:val="clear" w:color="auto" w:fill="FFFFFF"/>
        </w:rPr>
        <w:t xml:space="preserve">Para </w:t>
      </w:r>
      <w:r w:rsidR="00650DCF">
        <w:rPr>
          <w:shd w:val="clear" w:color="auto" w:fill="FFFFFF"/>
        </w:rPr>
        <w:t xml:space="preserve">los </w:t>
      </w:r>
      <w:r>
        <w:rPr>
          <w:shd w:val="clear" w:color="auto" w:fill="FFFFFF"/>
        </w:rPr>
        <w:t xml:space="preserve">lectores </w:t>
      </w:r>
      <w:r w:rsidR="00650DCF">
        <w:rPr>
          <w:shd w:val="clear" w:color="auto" w:fill="FFFFFF"/>
        </w:rPr>
        <w:t xml:space="preserve">más </w:t>
      </w:r>
      <w:r>
        <w:rPr>
          <w:shd w:val="clear" w:color="auto" w:fill="FFFFFF"/>
        </w:rPr>
        <w:t>curiosos, esta edición incluye un mapa de Marte, tal y como se concebía a finales del siglo XIX, así como un breve glosario de palabras en marciano y un índice onomástico de personajes marcianos. Todas las ilustraciones de Eulogio Varela presentes en la edición original, alguna</w:t>
      </w:r>
      <w:r w:rsidR="00650DCF">
        <w:rPr>
          <w:shd w:val="clear" w:color="auto" w:fill="FFFFFF"/>
        </w:rPr>
        <w:t>s</w:t>
      </w:r>
      <w:r>
        <w:rPr>
          <w:shd w:val="clear" w:color="auto" w:fill="FFFFFF"/>
        </w:rPr>
        <w:t xml:space="preserve"> de ellas </w:t>
      </w:r>
      <w:r w:rsidR="00650DCF">
        <w:rPr>
          <w:shd w:val="clear" w:color="auto" w:fill="FFFFFF"/>
        </w:rPr>
        <w:t>prodigiosas</w:t>
      </w:r>
      <w:r>
        <w:rPr>
          <w:shd w:val="clear" w:color="auto" w:fill="FFFFFF"/>
        </w:rPr>
        <w:t xml:space="preserve">, se han recuperado </w:t>
      </w:r>
      <w:r w:rsidR="005C75E8">
        <w:rPr>
          <w:shd w:val="clear" w:color="auto" w:fill="FFFFFF"/>
        </w:rPr>
        <w:t>para la ocasión</w:t>
      </w:r>
      <w:r w:rsidR="00DB5305">
        <w:rPr>
          <w:shd w:val="clear" w:color="auto" w:fill="FFFFFF"/>
        </w:rPr>
        <w:t>.</w:t>
      </w:r>
    </w:p>
    <w:p w14:paraId="0E736EAB" w14:textId="3B1A5F16" w:rsidR="007C717F" w:rsidRDefault="005A4572" w:rsidP="007C717F">
      <w:pPr>
        <w:pStyle w:val="Sinespaciado"/>
      </w:pPr>
      <w:r>
        <w:t>Respecto a</w:t>
      </w:r>
      <w:r w:rsidR="00ED3C3C">
        <w:t xml:space="preserve">l autor, </w:t>
      </w:r>
      <w:proofErr w:type="spellStart"/>
      <w:r w:rsidR="00ED3C3C">
        <w:t>Kurd</w:t>
      </w:r>
      <w:proofErr w:type="spellEnd"/>
      <w:r>
        <w:t xml:space="preserve"> </w:t>
      </w:r>
      <w:proofErr w:type="spellStart"/>
      <w:r>
        <w:t>Lasswitz</w:t>
      </w:r>
      <w:proofErr w:type="spellEnd"/>
      <w:r w:rsidR="007C7288">
        <w:t xml:space="preserve"> (1848-1910)</w:t>
      </w:r>
      <w:r>
        <w:t xml:space="preserve">, </w:t>
      </w:r>
      <w:r w:rsidR="007C7288">
        <w:t xml:space="preserve">muy mediático en su época en Europa, </w:t>
      </w:r>
      <w:r>
        <w:t>fue un f</w:t>
      </w:r>
      <w:r w:rsidRPr="00D654EF">
        <w:t>ísico, matemático y filósofo</w:t>
      </w:r>
      <w:r>
        <w:t xml:space="preserve"> alemán que</w:t>
      </w:r>
      <w:r w:rsidRPr="00D654EF">
        <w:t xml:space="preserve"> destacó por su abundante obra científica y</w:t>
      </w:r>
      <w:r>
        <w:t xml:space="preserve"> fue</w:t>
      </w:r>
      <w:r w:rsidRPr="00D654EF">
        <w:t xml:space="preserve"> </w:t>
      </w:r>
      <w:r>
        <w:t>particularmente reconocido</w:t>
      </w:r>
      <w:r w:rsidRPr="00D654EF">
        <w:t xml:space="preserve"> </w:t>
      </w:r>
      <w:r>
        <w:t xml:space="preserve">en su tiempo </w:t>
      </w:r>
      <w:r w:rsidRPr="00D654EF">
        <w:t>por un puñado de obras de ciencia ficción</w:t>
      </w:r>
      <w:r>
        <w:t xml:space="preserve"> temprana</w:t>
      </w:r>
      <w:r w:rsidRPr="00D654EF">
        <w:t xml:space="preserve">, </w:t>
      </w:r>
      <w:r>
        <w:t>hoy</w:t>
      </w:r>
      <w:r w:rsidRPr="00D654EF">
        <w:t xml:space="preserve"> clásicos, </w:t>
      </w:r>
      <w:r>
        <w:t xml:space="preserve">entre los que destacan </w:t>
      </w:r>
      <w:r w:rsidRPr="00D654EF">
        <w:rPr>
          <w:i/>
          <w:iCs/>
        </w:rPr>
        <w:t>Entre dos planetas</w:t>
      </w:r>
      <w:r w:rsidRPr="00D654EF">
        <w:t xml:space="preserve"> (1897) y </w:t>
      </w:r>
      <w:r w:rsidRPr="00D654EF">
        <w:rPr>
          <w:i/>
          <w:iCs/>
        </w:rPr>
        <w:t>La biblioteca Universal</w:t>
      </w:r>
      <w:r w:rsidRPr="00D654EF">
        <w:t xml:space="preserve"> (1910)</w:t>
      </w:r>
      <w:r>
        <w:t xml:space="preserve">, que inspiró a Borges en su famoso relato </w:t>
      </w:r>
      <w:r w:rsidRPr="005A4572">
        <w:rPr>
          <w:i/>
          <w:iCs/>
        </w:rPr>
        <w:t>La Biblioteca de Ba</w:t>
      </w:r>
      <w:r>
        <w:rPr>
          <w:i/>
          <w:iCs/>
        </w:rPr>
        <w:t>b</w:t>
      </w:r>
      <w:r w:rsidRPr="005A4572">
        <w:rPr>
          <w:i/>
          <w:iCs/>
        </w:rPr>
        <w:t>el</w:t>
      </w:r>
      <w:r w:rsidRPr="00D654EF">
        <w:t xml:space="preserve">. Hoy se entrega anualmente en su honor el </w:t>
      </w:r>
      <w:r w:rsidRPr="00D654EF">
        <w:rPr>
          <w:b/>
          <w:bCs/>
        </w:rPr>
        <w:t xml:space="preserve">Premio </w:t>
      </w:r>
      <w:proofErr w:type="spellStart"/>
      <w:r w:rsidRPr="00D654EF">
        <w:rPr>
          <w:b/>
          <w:bCs/>
        </w:rPr>
        <w:t>Lasswitz</w:t>
      </w:r>
      <w:proofErr w:type="spellEnd"/>
      <w:r w:rsidRPr="00D654EF">
        <w:t xml:space="preserve">, el equivalente en alemán al Premio </w:t>
      </w:r>
      <w:proofErr w:type="spellStart"/>
      <w:r w:rsidRPr="00D654EF">
        <w:t>Nebula</w:t>
      </w:r>
      <w:proofErr w:type="spellEnd"/>
      <w:r w:rsidR="007C7288">
        <w:t xml:space="preserve"> y se le considera</w:t>
      </w:r>
      <w:r w:rsidR="007C717F" w:rsidRPr="00D654EF">
        <w:t xml:space="preserve"> </w:t>
      </w:r>
      <w:r w:rsidR="007C717F" w:rsidRPr="00D654EF">
        <w:rPr>
          <w:b/>
          <w:bCs/>
        </w:rPr>
        <w:t>el padre de la ciencia ficción alemana</w:t>
      </w:r>
      <w:r w:rsidR="007C717F" w:rsidRPr="005A4572">
        <w:t>.</w:t>
      </w:r>
      <w:r w:rsidR="007C717F" w:rsidRPr="00D654EF">
        <w:t xml:space="preserve"> </w:t>
      </w:r>
    </w:p>
    <w:p w14:paraId="73E14E3E" w14:textId="16D1169C" w:rsidR="00DB5305" w:rsidRPr="00DB5305" w:rsidRDefault="00DB5305" w:rsidP="00DB5305">
      <w:pPr>
        <w:pStyle w:val="Sinespaciado"/>
        <w:rPr>
          <w:b/>
          <w:shd w:val="clear" w:color="auto" w:fill="FFFFFF"/>
        </w:rPr>
      </w:pPr>
      <w:r w:rsidRPr="00DB5305">
        <w:rPr>
          <w:b/>
          <w:shd w:val="clear" w:color="auto" w:fill="FFFFFF"/>
        </w:rPr>
        <w:lastRenderedPageBreak/>
        <w:t>Sinopsis</w:t>
      </w:r>
    </w:p>
    <w:p w14:paraId="00A2E40E" w14:textId="275D2A92" w:rsidR="005101D5" w:rsidRDefault="005101D5" w:rsidP="005101D5">
      <w:pPr>
        <w:pStyle w:val="Sinespaciado"/>
      </w:pPr>
      <w:r w:rsidRPr="00023A38">
        <w:t xml:space="preserve">Un grupo de exploradores árticos descubre a su llegada al Polo Norte </w:t>
      </w:r>
      <w:r w:rsidRPr="00023A38">
        <w:rPr>
          <w:b/>
          <w:bCs/>
        </w:rPr>
        <w:t>una base marciana</w:t>
      </w:r>
      <w:r w:rsidRPr="00023A38">
        <w:t xml:space="preserve">. Los marcianos, un pueblo avanzado y cortés, dominan el vuelo interplanetario mediante su tecnología «abar». Conducen a los humanos a </w:t>
      </w:r>
      <w:r w:rsidRPr="00023A38">
        <w:rPr>
          <w:b/>
          <w:bCs/>
        </w:rPr>
        <w:t>un Marte decimonónico</w:t>
      </w:r>
      <w:r w:rsidRPr="00023A38">
        <w:t xml:space="preserve">, surcado por canales, donde encuentran una sociedad avanzada y pacífica. Pero Marte, ávido de energía solar, tiene un plan para </w:t>
      </w:r>
      <w:r w:rsidRPr="00023A38">
        <w:rPr>
          <w:b/>
          <w:bCs/>
        </w:rPr>
        <w:t>colonizar la Tierra</w:t>
      </w:r>
      <w:r w:rsidRPr="00023A38">
        <w:t xml:space="preserve">. Los marcianos lograrán reducir mediante la diplomacia o la fuerza un país tras otro, volviéndose arrogantes en el proceso. La resistencia terrestre acaba plantando cara y conduciendo al mundo a un orden completamente nuevo. </w:t>
      </w:r>
      <w:r w:rsidRPr="00023A38">
        <w:rPr>
          <w:b/>
          <w:bCs/>
        </w:rPr>
        <w:t>Una historia trepidante</w:t>
      </w:r>
      <w:r w:rsidRPr="00023A38">
        <w:t>, destellante y, por momentos, entrañable.</w:t>
      </w:r>
    </w:p>
    <w:p w14:paraId="55DFA96B" w14:textId="015FECD7" w:rsidR="00705A43" w:rsidRDefault="00705A43" w:rsidP="00DB5305">
      <w:pPr>
        <w:pStyle w:val="Sinespaciado"/>
        <w:rPr>
          <w:b/>
          <w:shd w:val="clear" w:color="auto" w:fill="FFFFFF"/>
        </w:rPr>
      </w:pPr>
    </w:p>
    <w:p w14:paraId="007346AA" w14:textId="67B376BB" w:rsidR="00DB5305" w:rsidRDefault="005101D5" w:rsidP="00DB5305">
      <w:pPr>
        <w:pStyle w:val="Sinespaciado"/>
        <w:rPr>
          <w:b/>
          <w:shd w:val="clear" w:color="auto" w:fill="FFFFFF"/>
        </w:rPr>
      </w:pPr>
      <w:r>
        <w:rPr>
          <w:b/>
          <w:shd w:val="clear" w:color="auto" w:fill="FFFFFF"/>
        </w:rPr>
        <w:t>Algunas ilustraciones de Eulogio Varela</w:t>
      </w:r>
      <w:r w:rsidR="001566F6">
        <w:rPr>
          <w:b/>
          <w:shd w:val="clear" w:color="auto" w:fill="FFFFFF"/>
        </w:rPr>
        <w:t xml:space="preserve"> en miniatura</w:t>
      </w:r>
    </w:p>
    <w:p w14:paraId="2954304F" w14:textId="6ADEC15E" w:rsidR="00A75FE9" w:rsidRDefault="00A75FE9" w:rsidP="00A75FE9">
      <w:pPr>
        <w:pStyle w:val="Sinespaciad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D9E5E2" wp14:editId="61781E4B">
            <wp:simplePos x="0" y="0"/>
            <wp:positionH relativeFrom="margin">
              <wp:posOffset>3140075</wp:posOffset>
            </wp:positionH>
            <wp:positionV relativeFrom="paragraph">
              <wp:posOffset>208280</wp:posOffset>
            </wp:positionV>
            <wp:extent cx="2349500" cy="3127375"/>
            <wp:effectExtent l="0" t="0" r="0" b="0"/>
            <wp:wrapNone/>
            <wp:docPr id="1503705686" name="Imagen 3" descr="Un 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705686" name="Imagen 3" descr="Un dibujo de una person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Se adjuntan estas cuatro imágenes en media resolución.</w:t>
      </w:r>
    </w:p>
    <w:p w14:paraId="47E4AD72" w14:textId="3769DD10" w:rsidR="007C7288" w:rsidRDefault="007C7288" w:rsidP="00DB5305">
      <w:pPr>
        <w:pStyle w:val="Sinespaciado"/>
      </w:pPr>
      <w:r>
        <w:rPr>
          <w:noProof/>
        </w:rPr>
        <w:drawing>
          <wp:inline distT="0" distB="0" distL="0" distR="0" wp14:anchorId="73528E0B" wp14:editId="41203707">
            <wp:extent cx="2997200" cy="1789994"/>
            <wp:effectExtent l="0" t="0" r="0" b="1270"/>
            <wp:docPr id="1018129453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29453" name="Imagen 2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717" cy="179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99CD9" w14:textId="7924602A" w:rsidR="007C7288" w:rsidRDefault="007C7288" w:rsidP="00DB5305">
      <w:pPr>
        <w:pStyle w:val="Sinespaciad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CA5700F" wp14:editId="02CDF285">
            <wp:simplePos x="0" y="0"/>
            <wp:positionH relativeFrom="column">
              <wp:posOffset>20320</wp:posOffset>
            </wp:positionH>
            <wp:positionV relativeFrom="paragraph">
              <wp:posOffset>1270</wp:posOffset>
            </wp:positionV>
            <wp:extent cx="2940050" cy="3704590"/>
            <wp:effectExtent l="0" t="0" r="0" b="0"/>
            <wp:wrapNone/>
            <wp:docPr id="1434562253" name="Imagen 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62253" name="Imagen 4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370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B7427" w14:textId="79862E20" w:rsidR="007C7288" w:rsidRDefault="007C7288" w:rsidP="00DB5305">
      <w:pPr>
        <w:pStyle w:val="Sinespaciado"/>
      </w:pPr>
    </w:p>
    <w:p w14:paraId="1CABD835" w14:textId="09A77AF3" w:rsidR="007C7288" w:rsidRDefault="007C7288" w:rsidP="00DB5305">
      <w:pPr>
        <w:pStyle w:val="Sinespaciado"/>
      </w:pPr>
    </w:p>
    <w:p w14:paraId="0BE09E0C" w14:textId="0D4426F8" w:rsidR="007C7288" w:rsidRDefault="007C7288" w:rsidP="00DB5305">
      <w:pPr>
        <w:pStyle w:val="Sinespaciado"/>
      </w:pPr>
    </w:p>
    <w:p w14:paraId="74ADAD33" w14:textId="77777777" w:rsidR="007C7288" w:rsidRDefault="007C7288" w:rsidP="00DB5305">
      <w:pPr>
        <w:pStyle w:val="Sinespaciado"/>
      </w:pPr>
    </w:p>
    <w:p w14:paraId="26E50F69" w14:textId="3C67BC8F" w:rsidR="007C7288" w:rsidRDefault="007C7288" w:rsidP="00DB5305">
      <w:pPr>
        <w:pStyle w:val="Sinespaciado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56C4476" wp14:editId="0A4BDD06">
            <wp:simplePos x="0" y="0"/>
            <wp:positionH relativeFrom="column">
              <wp:posOffset>3144974</wp:posOffset>
            </wp:positionH>
            <wp:positionV relativeFrom="paragraph">
              <wp:posOffset>2540</wp:posOffset>
            </wp:positionV>
            <wp:extent cx="2368550" cy="2253412"/>
            <wp:effectExtent l="0" t="0" r="0" b="0"/>
            <wp:wrapNone/>
            <wp:docPr id="424106516" name="Imagen 5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06516" name="Imagen 5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25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C5BF9" w14:textId="684FB270" w:rsidR="007C7288" w:rsidRDefault="007C7288" w:rsidP="00DB5305">
      <w:pPr>
        <w:pStyle w:val="Sinespaciado"/>
      </w:pPr>
    </w:p>
    <w:p w14:paraId="58011F1A" w14:textId="747EB3AF" w:rsidR="007C7288" w:rsidRDefault="007C7288" w:rsidP="00DB5305">
      <w:pPr>
        <w:pStyle w:val="Sinespaciado"/>
      </w:pPr>
    </w:p>
    <w:p w14:paraId="53424B3F" w14:textId="77777777" w:rsidR="007C7288" w:rsidRDefault="007C7288" w:rsidP="00DB5305">
      <w:pPr>
        <w:pStyle w:val="Sinespaciado"/>
      </w:pPr>
    </w:p>
    <w:p w14:paraId="5E85BCD1" w14:textId="77777777" w:rsidR="007C7288" w:rsidRDefault="007C7288" w:rsidP="00DB5305">
      <w:pPr>
        <w:pStyle w:val="Sinespaciado"/>
      </w:pPr>
    </w:p>
    <w:p w14:paraId="4415F5D1" w14:textId="77777777" w:rsidR="007C7288" w:rsidRDefault="007C7288" w:rsidP="00DB5305">
      <w:pPr>
        <w:pStyle w:val="Sinespaciado"/>
      </w:pPr>
    </w:p>
    <w:p w14:paraId="7F34A72E" w14:textId="77777777" w:rsidR="007C7288" w:rsidRDefault="007C7288" w:rsidP="00DB5305">
      <w:pPr>
        <w:pStyle w:val="Sinespaciado"/>
      </w:pPr>
    </w:p>
    <w:p w14:paraId="3F65046D" w14:textId="77777777" w:rsidR="007C7288" w:rsidRDefault="007C7288" w:rsidP="00DB5305">
      <w:pPr>
        <w:pStyle w:val="Sinespaciado"/>
      </w:pPr>
    </w:p>
    <w:p w14:paraId="1EAB403C" w14:textId="77777777" w:rsidR="007C7288" w:rsidRDefault="007C7288" w:rsidP="00DB5305">
      <w:pPr>
        <w:pStyle w:val="Sinespaciado"/>
      </w:pPr>
    </w:p>
    <w:p w14:paraId="56F0A114" w14:textId="14284421" w:rsidR="00705A43" w:rsidRDefault="00705A43" w:rsidP="00DB5305">
      <w:pPr>
        <w:pStyle w:val="Sinespaciado"/>
        <w:rPr>
          <w:b/>
        </w:rPr>
      </w:pPr>
      <w:r>
        <w:rPr>
          <w:b/>
        </w:rPr>
        <w:lastRenderedPageBreak/>
        <w:t>Cubierta</w:t>
      </w:r>
    </w:p>
    <w:p w14:paraId="686055E1" w14:textId="494EE1B3" w:rsidR="00705A43" w:rsidRDefault="00492365" w:rsidP="00DB5305">
      <w:pPr>
        <w:pStyle w:val="Sinespaciado"/>
        <w:rPr>
          <w:b/>
        </w:rPr>
      </w:pPr>
      <w:r>
        <w:rPr>
          <w:noProof/>
        </w:rPr>
        <w:drawing>
          <wp:inline distT="0" distB="0" distL="0" distR="0" wp14:anchorId="7E064736" wp14:editId="77DA5AB5">
            <wp:extent cx="5597525" cy="3848298"/>
            <wp:effectExtent l="0" t="0" r="3175" b="0"/>
            <wp:docPr id="1657446390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46390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05" cy="385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BD966" w14:textId="111A7D49" w:rsidR="00BF623F" w:rsidRPr="00624FEA" w:rsidRDefault="00BB1968" w:rsidP="00BF623F">
      <w:pPr>
        <w:pStyle w:val="Sinespaciado"/>
      </w:pPr>
      <w:r>
        <w:t>Se</w:t>
      </w:r>
      <w:r w:rsidR="00BF623F">
        <w:t xml:space="preserve"> adjunta la </w:t>
      </w:r>
      <w:r w:rsidR="007F3E59">
        <w:t>cubierta</w:t>
      </w:r>
      <w:r w:rsidR="00BF623F">
        <w:t xml:space="preserve"> en alta resolución (PNG, </w:t>
      </w:r>
      <w:r w:rsidR="00D05ED2">
        <w:t>1200</w:t>
      </w:r>
      <w:r w:rsidR="00BF623F">
        <w:t>x</w:t>
      </w:r>
      <w:r w:rsidR="00D05ED2">
        <w:t>824</w:t>
      </w:r>
      <w:r w:rsidR="00BF623F">
        <w:t xml:space="preserve"> píxeles, </w:t>
      </w:r>
      <w:r w:rsidR="00D05ED2">
        <w:t>159 kb</w:t>
      </w:r>
      <w:r w:rsidR="00BF623F">
        <w:t>)</w:t>
      </w:r>
    </w:p>
    <w:p w14:paraId="55B01185" w14:textId="77777777" w:rsidR="00705A43" w:rsidRDefault="00705A43" w:rsidP="00DB5305">
      <w:pPr>
        <w:pStyle w:val="Sinespaciado"/>
        <w:rPr>
          <w:b/>
        </w:rPr>
      </w:pPr>
    </w:p>
    <w:p w14:paraId="0EF878ED" w14:textId="1A71DF22" w:rsidR="007007E1" w:rsidRDefault="007007E1" w:rsidP="00DB5305">
      <w:pPr>
        <w:pStyle w:val="Sinespaciado"/>
        <w:rPr>
          <w:b/>
        </w:rPr>
      </w:pPr>
      <w:r>
        <w:rPr>
          <w:b/>
        </w:rPr>
        <w:t xml:space="preserve">Web del libro: </w:t>
      </w:r>
      <w:hyperlink r:id="rId12" w:history="1">
        <w:r w:rsidRPr="007007E1">
          <w:rPr>
            <w:rStyle w:val="Hipervnculo"/>
            <w:bCs/>
          </w:rPr>
          <w:t>https://www.elcilindro.com/05-entre-dos-planetas-kurd-lasswitz/</w:t>
        </w:r>
      </w:hyperlink>
    </w:p>
    <w:p w14:paraId="60844949" w14:textId="77777777" w:rsidR="007007E1" w:rsidRDefault="007007E1" w:rsidP="00DB5305">
      <w:pPr>
        <w:pStyle w:val="Sinespaciado"/>
        <w:rPr>
          <w:b/>
        </w:rPr>
      </w:pPr>
    </w:p>
    <w:p w14:paraId="07DAF3A6" w14:textId="27FBC774" w:rsidR="007007E1" w:rsidRDefault="007007E1" w:rsidP="007007E1">
      <w:pPr>
        <w:pStyle w:val="Sinespaciado"/>
      </w:pPr>
      <w:r>
        <w:rPr>
          <w:b/>
        </w:rPr>
        <w:t xml:space="preserve">Muestra del libro: </w:t>
      </w:r>
      <w:r>
        <w:t>Se adjunta en PDF una muestra de la novela (edición en papel de tapa blanda), en PDF de 94 páginas (sobre el total de 464), 4.5 Mb.</w:t>
      </w:r>
    </w:p>
    <w:p w14:paraId="0C57056E" w14:textId="77777777" w:rsidR="007007E1" w:rsidRDefault="007007E1" w:rsidP="00DB5305">
      <w:pPr>
        <w:pStyle w:val="Sinespaciado"/>
        <w:rPr>
          <w:b/>
        </w:rPr>
      </w:pPr>
    </w:p>
    <w:p w14:paraId="5E9CF1A2" w14:textId="77777777" w:rsidR="00DB5305" w:rsidRPr="00DB5305" w:rsidRDefault="00DB5305" w:rsidP="00DB5305">
      <w:pPr>
        <w:pStyle w:val="Sinespaciado"/>
        <w:rPr>
          <w:b/>
        </w:rPr>
      </w:pPr>
      <w:r w:rsidRPr="00DB5305">
        <w:rPr>
          <w:b/>
        </w:rPr>
        <w:t>Ficha técnica</w:t>
      </w:r>
    </w:p>
    <w:p w14:paraId="45EEB748" w14:textId="1D9E640E" w:rsidR="00BB1968" w:rsidRDefault="00BB1968" w:rsidP="00DB5305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 xml:space="preserve">Título: </w:t>
      </w:r>
      <w:r w:rsidR="00650DCF">
        <w:rPr>
          <w:i/>
          <w:lang w:eastAsia="es-ES"/>
        </w:rPr>
        <w:t>Entre dos planetas</w:t>
      </w:r>
    </w:p>
    <w:p w14:paraId="71FA206B" w14:textId="39C74FAA" w:rsidR="00BB1968" w:rsidRDefault="00BB1968" w:rsidP="00DB5305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 xml:space="preserve">Título original: </w:t>
      </w:r>
      <w:proofErr w:type="spellStart"/>
      <w:r w:rsidR="00650DCF">
        <w:rPr>
          <w:i/>
          <w:lang w:eastAsia="es-ES"/>
        </w:rPr>
        <w:t>Auf</w:t>
      </w:r>
      <w:proofErr w:type="spellEnd"/>
      <w:r w:rsidR="00650DCF">
        <w:rPr>
          <w:i/>
          <w:lang w:eastAsia="es-ES"/>
        </w:rPr>
        <w:t xml:space="preserve"> </w:t>
      </w:r>
      <w:proofErr w:type="spellStart"/>
      <w:r w:rsidR="00650DCF">
        <w:rPr>
          <w:i/>
          <w:lang w:eastAsia="es-ES"/>
        </w:rPr>
        <w:t>zwei</w:t>
      </w:r>
      <w:proofErr w:type="spellEnd"/>
      <w:r w:rsidR="00650DCF">
        <w:rPr>
          <w:i/>
          <w:lang w:eastAsia="es-ES"/>
        </w:rPr>
        <w:t xml:space="preserve"> </w:t>
      </w:r>
      <w:proofErr w:type="spellStart"/>
      <w:r w:rsidR="00650DCF">
        <w:rPr>
          <w:i/>
          <w:lang w:eastAsia="es-ES"/>
        </w:rPr>
        <w:t>Planeten</w:t>
      </w:r>
      <w:proofErr w:type="spellEnd"/>
    </w:p>
    <w:p w14:paraId="23BA8BDA" w14:textId="20B88C50" w:rsidR="00BB1968" w:rsidRDefault="00BB1968" w:rsidP="00DB5305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>Año de la edición original: 1</w:t>
      </w:r>
      <w:r w:rsidR="00650DCF">
        <w:rPr>
          <w:lang w:eastAsia="es-ES"/>
        </w:rPr>
        <w:t>89</w:t>
      </w:r>
      <w:r>
        <w:rPr>
          <w:lang w:eastAsia="es-ES"/>
        </w:rPr>
        <w:t>7</w:t>
      </w:r>
    </w:p>
    <w:p w14:paraId="46940216" w14:textId="77777777" w:rsidR="00BB1968" w:rsidRDefault="00BB1968" w:rsidP="00DB5305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>Año de esta edición: 2024</w:t>
      </w:r>
    </w:p>
    <w:p w14:paraId="3720E24E" w14:textId="5FF2A8BC" w:rsidR="00BB1968" w:rsidRDefault="00BB1968" w:rsidP="00BB1968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 xml:space="preserve">Autor: </w:t>
      </w:r>
      <w:proofErr w:type="spellStart"/>
      <w:r w:rsidR="00650DCF">
        <w:rPr>
          <w:lang w:eastAsia="es-ES"/>
        </w:rPr>
        <w:t>Kurd</w:t>
      </w:r>
      <w:proofErr w:type="spellEnd"/>
      <w:r w:rsidR="00650DCF">
        <w:rPr>
          <w:lang w:eastAsia="es-ES"/>
        </w:rPr>
        <w:t xml:space="preserve"> </w:t>
      </w:r>
      <w:proofErr w:type="spellStart"/>
      <w:r w:rsidR="00650DCF">
        <w:rPr>
          <w:lang w:eastAsia="es-ES"/>
        </w:rPr>
        <w:t>Lasswitz</w:t>
      </w:r>
      <w:proofErr w:type="spellEnd"/>
    </w:p>
    <w:p w14:paraId="09A6560B" w14:textId="00EBBF00" w:rsidR="00650DCF" w:rsidRDefault="00BB1968" w:rsidP="00BB1968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>Traductor</w:t>
      </w:r>
      <w:r w:rsidR="00650DCF">
        <w:rPr>
          <w:lang w:eastAsia="es-ES"/>
        </w:rPr>
        <w:t xml:space="preserve"> original</w:t>
      </w:r>
      <w:r>
        <w:rPr>
          <w:lang w:eastAsia="es-ES"/>
        </w:rPr>
        <w:t>:</w:t>
      </w:r>
      <w:r w:rsidR="00650DCF">
        <w:rPr>
          <w:lang w:eastAsia="es-ES"/>
        </w:rPr>
        <w:t xml:space="preserve"> </w:t>
      </w:r>
      <w:r w:rsidR="00A75FE9">
        <w:rPr>
          <w:lang w:eastAsia="es-ES"/>
        </w:rPr>
        <w:t>Plantilla del d</w:t>
      </w:r>
      <w:r w:rsidR="00650DCF">
        <w:rPr>
          <w:lang w:eastAsia="es-ES"/>
        </w:rPr>
        <w:t>iario ABC</w:t>
      </w:r>
      <w:r w:rsidR="00A75FE9">
        <w:rPr>
          <w:lang w:eastAsia="es-ES"/>
        </w:rPr>
        <w:t>, 1903</w:t>
      </w:r>
    </w:p>
    <w:p w14:paraId="03969BC9" w14:textId="71749B71" w:rsidR="00BB1968" w:rsidRDefault="00650DCF" w:rsidP="00BB1968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>Revisión y corrección:</w:t>
      </w:r>
      <w:r w:rsidR="00BB1968">
        <w:rPr>
          <w:lang w:eastAsia="es-ES"/>
        </w:rPr>
        <w:t xml:space="preserve"> </w:t>
      </w:r>
      <w:proofErr w:type="spellStart"/>
      <w:r w:rsidR="00BB1968">
        <w:rPr>
          <w:lang w:eastAsia="es-ES"/>
        </w:rPr>
        <w:t>Rubene</w:t>
      </w:r>
      <w:proofErr w:type="spellEnd"/>
      <w:r w:rsidR="00BB1968">
        <w:rPr>
          <w:lang w:eastAsia="es-ES"/>
        </w:rPr>
        <w:t xml:space="preserve"> </w:t>
      </w:r>
      <w:proofErr w:type="spellStart"/>
      <w:r w:rsidR="00BB1968">
        <w:rPr>
          <w:lang w:eastAsia="es-ES"/>
        </w:rPr>
        <w:t>Guirauta</w:t>
      </w:r>
      <w:proofErr w:type="spellEnd"/>
    </w:p>
    <w:p w14:paraId="43E33281" w14:textId="3EF69112" w:rsidR="00BB1968" w:rsidRDefault="00BB1968" w:rsidP="00BB1968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lastRenderedPageBreak/>
        <w:t xml:space="preserve">Prólogo: </w:t>
      </w:r>
      <w:r w:rsidR="00650DCF">
        <w:rPr>
          <w:i/>
          <w:lang w:eastAsia="es-ES"/>
        </w:rPr>
        <w:t>Entre dos planetas</w:t>
      </w:r>
      <w:r>
        <w:rPr>
          <w:lang w:eastAsia="es-ES"/>
        </w:rPr>
        <w:t xml:space="preserve">, de </w:t>
      </w:r>
      <w:r w:rsidR="00650DCF">
        <w:rPr>
          <w:lang w:eastAsia="es-ES"/>
        </w:rPr>
        <w:t xml:space="preserve">Agustín </w:t>
      </w:r>
      <w:proofErr w:type="spellStart"/>
      <w:r w:rsidR="00650DCF">
        <w:rPr>
          <w:lang w:eastAsia="es-ES"/>
        </w:rPr>
        <w:t>Jaureguízar</w:t>
      </w:r>
      <w:proofErr w:type="spellEnd"/>
    </w:p>
    <w:p w14:paraId="7E155973" w14:textId="061E591B" w:rsidR="00BB1968" w:rsidRDefault="00BB1968" w:rsidP="00BB1968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 xml:space="preserve">Imágenes: </w:t>
      </w:r>
      <w:r w:rsidR="00650DCF">
        <w:rPr>
          <w:lang w:eastAsia="es-ES"/>
        </w:rPr>
        <w:t>Eulogio Varela (151 ilustraciones)</w:t>
      </w:r>
      <w:r>
        <w:rPr>
          <w:lang w:eastAsia="es-ES"/>
        </w:rPr>
        <w:t>.</w:t>
      </w:r>
    </w:p>
    <w:p w14:paraId="162EE741" w14:textId="4007E0BC" w:rsidR="007C7288" w:rsidRDefault="007C7288" w:rsidP="00BB1968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>Colección: Clásicos de la Ciencia Ficción (número 05).</w:t>
      </w:r>
    </w:p>
    <w:p w14:paraId="141581C6" w14:textId="5B27EF7D" w:rsidR="00DB5305" w:rsidRDefault="00DB5305" w:rsidP="00DB5305">
      <w:pPr>
        <w:pStyle w:val="Sinespaciado"/>
        <w:numPr>
          <w:ilvl w:val="0"/>
          <w:numId w:val="2"/>
        </w:numPr>
        <w:rPr>
          <w:lang w:eastAsia="es-ES"/>
        </w:rPr>
      </w:pPr>
      <w:r w:rsidRPr="00DB5305">
        <w:rPr>
          <w:lang w:eastAsia="es-ES"/>
        </w:rPr>
        <w:t>Páginas: </w:t>
      </w:r>
      <w:r w:rsidR="00650DCF">
        <w:rPr>
          <w:lang w:eastAsia="es-ES"/>
        </w:rPr>
        <w:t>464</w:t>
      </w:r>
    </w:p>
    <w:p w14:paraId="35DB9561" w14:textId="642505BB" w:rsidR="001817C2" w:rsidRPr="00DB5305" w:rsidRDefault="001817C2" w:rsidP="00DB5305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>Palabras: 160 000</w:t>
      </w:r>
    </w:p>
    <w:p w14:paraId="1820391D" w14:textId="34BBA3D0" w:rsidR="00DB5305" w:rsidRPr="00DB5305" w:rsidRDefault="00DB5305" w:rsidP="00DB5305">
      <w:pPr>
        <w:pStyle w:val="Sinespaciado"/>
        <w:numPr>
          <w:ilvl w:val="0"/>
          <w:numId w:val="2"/>
        </w:numPr>
        <w:rPr>
          <w:lang w:eastAsia="es-ES"/>
        </w:rPr>
      </w:pPr>
      <w:r w:rsidRPr="00DB5305">
        <w:rPr>
          <w:lang w:eastAsia="es-ES"/>
        </w:rPr>
        <w:t>ISBN: 979-8</w:t>
      </w:r>
      <w:r w:rsidR="00650DCF">
        <w:rPr>
          <w:lang w:eastAsia="es-ES"/>
        </w:rPr>
        <w:t>346061397</w:t>
      </w:r>
      <w:r w:rsidR="001817C2">
        <w:rPr>
          <w:lang w:eastAsia="es-ES"/>
        </w:rPr>
        <w:t xml:space="preserve"> (tapa blanda)</w:t>
      </w:r>
    </w:p>
    <w:p w14:paraId="273BB925" w14:textId="77777777" w:rsidR="00DB5305" w:rsidRPr="00DB5305" w:rsidRDefault="00DB5305" w:rsidP="00DB5305">
      <w:pPr>
        <w:pStyle w:val="Sinespaciado"/>
        <w:numPr>
          <w:ilvl w:val="0"/>
          <w:numId w:val="2"/>
        </w:numPr>
        <w:rPr>
          <w:lang w:eastAsia="es-ES"/>
        </w:rPr>
      </w:pPr>
      <w:r w:rsidRPr="00DB5305">
        <w:rPr>
          <w:lang w:eastAsia="es-ES"/>
        </w:rPr>
        <w:t>Formatos: tapa blanda, tapa dura, digital</w:t>
      </w:r>
    </w:p>
    <w:p w14:paraId="393A8F57" w14:textId="2F88DC4B" w:rsidR="00DB5305" w:rsidRDefault="00DB5305" w:rsidP="00DB5305">
      <w:pPr>
        <w:pStyle w:val="Sinespaciado"/>
        <w:numPr>
          <w:ilvl w:val="0"/>
          <w:numId w:val="2"/>
        </w:numPr>
        <w:rPr>
          <w:lang w:eastAsia="es-ES"/>
        </w:rPr>
      </w:pPr>
      <w:r w:rsidRPr="00DB5305">
        <w:rPr>
          <w:lang w:eastAsia="es-ES"/>
        </w:rPr>
        <w:t xml:space="preserve">Dimensiones (tapa blanda): 15.24 x </w:t>
      </w:r>
      <w:r w:rsidR="00650DCF">
        <w:rPr>
          <w:lang w:eastAsia="es-ES"/>
        </w:rPr>
        <w:t>2</w:t>
      </w:r>
      <w:r w:rsidRPr="00DB5305">
        <w:rPr>
          <w:lang w:eastAsia="es-ES"/>
        </w:rPr>
        <w:t>.</w:t>
      </w:r>
      <w:r w:rsidR="00366CC7">
        <w:rPr>
          <w:lang w:eastAsia="es-ES"/>
        </w:rPr>
        <w:t>95</w:t>
      </w:r>
      <w:r w:rsidRPr="00DB5305">
        <w:rPr>
          <w:lang w:eastAsia="es-ES"/>
        </w:rPr>
        <w:t xml:space="preserve"> x 22.86 cm</w:t>
      </w:r>
    </w:p>
    <w:p w14:paraId="1699E0B6" w14:textId="16074807" w:rsidR="00705A43" w:rsidRDefault="00705A43" w:rsidP="00DB5305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>Mejor disponibilidad: Amazon</w:t>
      </w:r>
      <w:r w:rsidR="00650DCF">
        <w:rPr>
          <w:lang w:eastAsia="es-ES"/>
        </w:rPr>
        <w:t xml:space="preserve">, </w:t>
      </w:r>
      <w:proofErr w:type="spellStart"/>
      <w:r w:rsidR="00650DCF">
        <w:rPr>
          <w:lang w:eastAsia="es-ES"/>
        </w:rPr>
        <w:t>Lektu</w:t>
      </w:r>
      <w:proofErr w:type="spellEnd"/>
      <w:r w:rsidR="00650DCF">
        <w:rPr>
          <w:lang w:eastAsia="es-ES"/>
        </w:rPr>
        <w:t xml:space="preserve">, Tienda </w:t>
      </w:r>
      <w:proofErr w:type="spellStart"/>
      <w:r w:rsidR="00650DCF">
        <w:rPr>
          <w:lang w:eastAsia="es-ES"/>
        </w:rPr>
        <w:t>Epub</w:t>
      </w:r>
      <w:proofErr w:type="spellEnd"/>
      <w:r w:rsidR="00650DCF">
        <w:rPr>
          <w:lang w:eastAsia="es-ES"/>
        </w:rPr>
        <w:t xml:space="preserve"> El Cilindro</w:t>
      </w:r>
      <w:r>
        <w:rPr>
          <w:lang w:eastAsia="es-ES"/>
        </w:rPr>
        <w:t xml:space="preserve"> y librerías</w:t>
      </w:r>
      <w:r w:rsidR="007F3E59">
        <w:rPr>
          <w:lang w:eastAsia="es-ES"/>
        </w:rPr>
        <w:t xml:space="preserve"> especializadas.</w:t>
      </w:r>
    </w:p>
    <w:p w14:paraId="284E735F" w14:textId="6BB01BB9" w:rsidR="00676082" w:rsidRPr="00DB5305" w:rsidRDefault="00676082" w:rsidP="00DB5305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>Precio: según mercado y vendedor. Precios de r</w:t>
      </w:r>
      <w:r w:rsidR="00BF623F">
        <w:rPr>
          <w:lang w:eastAsia="es-ES"/>
        </w:rPr>
        <w:t>eferencia:</w:t>
      </w:r>
      <w:r>
        <w:rPr>
          <w:lang w:eastAsia="es-ES"/>
        </w:rPr>
        <w:t xml:space="preserve"> Tapa blanda: 1</w:t>
      </w:r>
      <w:r w:rsidR="00650DCF">
        <w:rPr>
          <w:lang w:eastAsia="es-ES"/>
        </w:rPr>
        <w:t>6</w:t>
      </w:r>
      <w:r w:rsidR="00235954">
        <w:rPr>
          <w:lang w:eastAsia="es-ES"/>
        </w:rPr>
        <w:t>.50</w:t>
      </w:r>
      <w:r>
        <w:rPr>
          <w:lang w:eastAsia="es-ES"/>
        </w:rPr>
        <w:t xml:space="preserve"> EUR, Tapa dura: </w:t>
      </w:r>
      <w:r w:rsidR="00650DCF">
        <w:rPr>
          <w:lang w:eastAsia="es-ES"/>
        </w:rPr>
        <w:t>23</w:t>
      </w:r>
      <w:r>
        <w:rPr>
          <w:lang w:eastAsia="es-ES"/>
        </w:rPr>
        <w:t xml:space="preserve"> EUR. Digital: </w:t>
      </w:r>
      <w:r w:rsidR="00650DCF">
        <w:rPr>
          <w:lang w:eastAsia="es-ES"/>
        </w:rPr>
        <w:t>4</w:t>
      </w:r>
      <w:r>
        <w:rPr>
          <w:lang w:eastAsia="es-ES"/>
        </w:rPr>
        <w:t>.50 EUR</w:t>
      </w:r>
    </w:p>
    <w:p w14:paraId="38B49F0B" w14:textId="77777777" w:rsidR="007C7288" w:rsidRDefault="007C7288" w:rsidP="00DB5305">
      <w:pPr>
        <w:pStyle w:val="Sinespaciado"/>
      </w:pPr>
    </w:p>
    <w:p w14:paraId="5284679B" w14:textId="77777777" w:rsidR="00676082" w:rsidRPr="00676082" w:rsidRDefault="00BF623F" w:rsidP="00DB5305">
      <w:pPr>
        <w:pStyle w:val="Sinespaciado"/>
        <w:rPr>
          <w:b/>
        </w:rPr>
      </w:pPr>
      <w:proofErr w:type="spellStart"/>
      <w:r>
        <w:rPr>
          <w:b/>
        </w:rPr>
        <w:t>Boilerplate</w:t>
      </w:r>
      <w:proofErr w:type="spellEnd"/>
    </w:p>
    <w:p w14:paraId="3C878152" w14:textId="77777777" w:rsidR="00F26966" w:rsidRDefault="00705A43" w:rsidP="00676082">
      <w:pPr>
        <w:pStyle w:val="Sinespaciado"/>
      </w:pPr>
      <w:r>
        <w:t xml:space="preserve">Editorial El Cilindro es una editorial centrada en la recuperación de obras clásicas de la ciencia ficción. El editor las dota de una nueva y esmerada traducción, así como de notas y comentarios, prólogos y breves ensayos complementarios que encuadren la obra en su tiempo y en su contexto, permitiendo una experiencia de lectura acompañada y cercana. </w:t>
      </w:r>
      <w:r w:rsidR="00676082">
        <w:t xml:space="preserve">Más información en </w:t>
      </w:r>
      <w:hyperlink r:id="rId13" w:history="1">
        <w:r w:rsidR="00676082" w:rsidRPr="00EB28B6">
          <w:rPr>
            <w:rStyle w:val="Hipervnculo"/>
          </w:rPr>
          <w:t>www.elcilindro.com</w:t>
        </w:r>
      </w:hyperlink>
      <w:r w:rsidR="00676082">
        <w:t xml:space="preserve">. </w:t>
      </w:r>
      <w:r>
        <w:t xml:space="preserve">El contacto </w:t>
      </w:r>
      <w:r w:rsidR="00676082">
        <w:t>más eficiente es</w:t>
      </w:r>
      <w:r>
        <w:t xml:space="preserve"> </w:t>
      </w:r>
      <w:hyperlink r:id="rId14" w:history="1">
        <w:r w:rsidRPr="00EB28B6">
          <w:rPr>
            <w:rStyle w:val="Hipervnculo"/>
          </w:rPr>
          <w:t>editorial@elcilindro.com</w:t>
        </w:r>
      </w:hyperlink>
      <w:r>
        <w:t xml:space="preserve"> y la persona de contacto </w:t>
      </w:r>
      <w:proofErr w:type="spellStart"/>
      <w:r>
        <w:t>Rubene</w:t>
      </w:r>
      <w:proofErr w:type="spellEnd"/>
      <w:r>
        <w:t xml:space="preserve"> </w:t>
      </w:r>
      <w:proofErr w:type="spellStart"/>
      <w:r>
        <w:t>Guirauta</w:t>
      </w:r>
      <w:proofErr w:type="spellEnd"/>
      <w:r>
        <w:t xml:space="preserve">, </w:t>
      </w:r>
      <w:r w:rsidR="00676082">
        <w:t>editor</w:t>
      </w:r>
      <w:r>
        <w:t xml:space="preserve">.  </w:t>
      </w:r>
    </w:p>
    <w:sectPr w:rsidR="00F26966" w:rsidSect="00BF623F">
      <w:headerReference w:type="default" r:id="rId15"/>
      <w:footerReference w:type="default" r:id="rId16"/>
      <w:pgSz w:w="11906" w:h="16838"/>
      <w:pgMar w:top="1843" w:right="1701" w:bottom="1843" w:left="1418" w:header="56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EC8C9" w14:textId="77777777" w:rsidR="004936F2" w:rsidRDefault="004936F2" w:rsidP="00F26966">
      <w:r>
        <w:separator/>
      </w:r>
    </w:p>
    <w:p w14:paraId="7F19A713" w14:textId="77777777" w:rsidR="004936F2" w:rsidRDefault="004936F2" w:rsidP="00F26966"/>
  </w:endnote>
  <w:endnote w:type="continuationSeparator" w:id="0">
    <w:p w14:paraId="1DAE9A9C" w14:textId="77777777" w:rsidR="004936F2" w:rsidRDefault="004936F2" w:rsidP="00F26966">
      <w:r>
        <w:continuationSeparator/>
      </w:r>
    </w:p>
    <w:p w14:paraId="4E6E2099" w14:textId="77777777" w:rsidR="004936F2" w:rsidRDefault="004936F2" w:rsidP="00F26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9445938"/>
      <w:docPartObj>
        <w:docPartGallery w:val="Page Numbers (Bottom of Page)"/>
        <w:docPartUnique/>
      </w:docPartObj>
    </w:sdtPr>
    <w:sdtContent>
      <w:p w14:paraId="479F58EB" w14:textId="77777777" w:rsidR="00624FEA" w:rsidRDefault="00F26966" w:rsidP="00F26966">
        <w:pPr>
          <w:pStyle w:val="Piedepgina"/>
        </w:pPr>
        <w:r w:rsidRPr="00F26966">
          <w:rPr>
            <w:noProof/>
            <w:lang w:eastAsia="es-ES"/>
          </w:rPr>
          <w:drawing>
            <wp:anchor distT="0" distB="0" distL="114300" distR="114300" simplePos="0" relativeHeight="251670528" behindDoc="1" locked="0" layoutInCell="1" allowOverlap="1" wp14:anchorId="67A4EEA5" wp14:editId="3D64244E">
              <wp:simplePos x="0" y="0"/>
              <wp:positionH relativeFrom="column">
                <wp:posOffset>4679315</wp:posOffset>
              </wp:positionH>
              <wp:positionV relativeFrom="paragraph">
                <wp:posOffset>110490</wp:posOffset>
              </wp:positionV>
              <wp:extent cx="918089" cy="551180"/>
              <wp:effectExtent l="0" t="0" r="0" b="1270"/>
              <wp:wrapNone/>
              <wp:docPr id="63" name="Imagen 63" descr="C:\Users\Ruben\OneDrive\El_Clindro\Logos\ClASICOSCF - Horizonta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Ruben\OneDrive\El_Clindro\Logos\ClASICOSCF - Horizontal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8089" cy="551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472318CC" w14:textId="77777777" w:rsidR="00624FEA" w:rsidRDefault="00624FEA" w:rsidP="00F26966">
    <w:pPr>
      <w:pStyle w:val="Piedepgina"/>
    </w:pPr>
  </w:p>
  <w:p w14:paraId="287B1364" w14:textId="77777777" w:rsidR="00747238" w:rsidRDefault="00F26966" w:rsidP="00F26966">
    <w:pPr>
      <w:pStyle w:val="Sinespaciado"/>
      <w:tabs>
        <w:tab w:val="center" w:pos="4393"/>
        <w:tab w:val="right" w:pos="8787"/>
      </w:tabs>
      <w:jc w:val="left"/>
    </w:pPr>
    <w:r>
      <w:tab/>
    </w:r>
    <w:hyperlink r:id="rId2" w:history="1">
      <w:r w:rsidRPr="00EB28B6">
        <w:rPr>
          <w:rStyle w:val="Hipervnculo"/>
        </w:rPr>
        <w:t>www.elcilindro.com</w:t>
      </w:r>
    </w:hyperlink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86B60" w14:textId="77777777" w:rsidR="004936F2" w:rsidRDefault="004936F2" w:rsidP="00F26966">
      <w:r>
        <w:separator/>
      </w:r>
    </w:p>
    <w:p w14:paraId="04EC10EE" w14:textId="77777777" w:rsidR="004936F2" w:rsidRDefault="004936F2" w:rsidP="00F26966"/>
  </w:footnote>
  <w:footnote w:type="continuationSeparator" w:id="0">
    <w:p w14:paraId="3C99DA4D" w14:textId="77777777" w:rsidR="004936F2" w:rsidRDefault="004936F2" w:rsidP="00F26966">
      <w:r>
        <w:continuationSeparator/>
      </w:r>
    </w:p>
    <w:p w14:paraId="7558A10C" w14:textId="77777777" w:rsidR="004936F2" w:rsidRDefault="004936F2" w:rsidP="00F269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56B24" w14:textId="77777777" w:rsidR="00021FCC" w:rsidRDefault="00021FCC" w:rsidP="00A75FE9">
    <w:pPr>
      <w:pStyle w:val="Ttulo1"/>
      <w:spacing w:after="0" w:line="240" w:lineRule="auto"/>
    </w:pPr>
    <w:r w:rsidRPr="00021FCC">
      <w:rPr>
        <w:noProof/>
        <w:lang w:eastAsia="es-ES"/>
      </w:rPr>
      <w:drawing>
        <wp:anchor distT="0" distB="0" distL="114300" distR="114300" simplePos="0" relativeHeight="251669504" behindDoc="1" locked="0" layoutInCell="1" allowOverlap="1" wp14:anchorId="01128A8A" wp14:editId="3F598089">
          <wp:simplePos x="0" y="0"/>
          <wp:positionH relativeFrom="margin">
            <wp:posOffset>208280</wp:posOffset>
          </wp:positionH>
          <wp:positionV relativeFrom="paragraph">
            <wp:posOffset>-194310</wp:posOffset>
          </wp:positionV>
          <wp:extent cx="530225" cy="885825"/>
          <wp:effectExtent l="0" t="6350" r="0" b="0"/>
          <wp:wrapNone/>
          <wp:docPr id="62" name="Imagen 62" descr="C:\Users\Ruben\OneDrive\El_Clindro\Logos\EDICIO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ben\OneDrive\El_Clindro\Logos\EDICIO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5302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FCC">
      <w:t>NOTA DE PRENSA</w:t>
    </w:r>
  </w:p>
  <w:p w14:paraId="43157AC8" w14:textId="58C229AF" w:rsidR="007C7288" w:rsidRPr="007C7288" w:rsidRDefault="00A75FE9" w:rsidP="00A75FE9">
    <w:pPr>
      <w:spacing w:before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                El destinatario</w:t>
    </w:r>
    <w:r w:rsidR="007C7288" w:rsidRPr="007C7288">
      <w:rPr>
        <w:sz w:val="16"/>
        <w:szCs w:val="16"/>
      </w:rPr>
      <w:t xml:space="preserve"> puede usar toda la información de esta nota y sus adjuntos con toda libertad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6081B"/>
    <w:multiLevelType w:val="multilevel"/>
    <w:tmpl w:val="5A26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922694"/>
    <w:multiLevelType w:val="hybridMultilevel"/>
    <w:tmpl w:val="80360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093">
    <w:abstractNumId w:val="0"/>
  </w:num>
  <w:num w:numId="2" w16cid:durableId="769662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D9"/>
    <w:rsid w:val="00021FCC"/>
    <w:rsid w:val="0006470A"/>
    <w:rsid w:val="000A209B"/>
    <w:rsid w:val="001566F6"/>
    <w:rsid w:val="00167C62"/>
    <w:rsid w:val="001817C2"/>
    <w:rsid w:val="00235954"/>
    <w:rsid w:val="00245C1E"/>
    <w:rsid w:val="00366CC7"/>
    <w:rsid w:val="00382CA1"/>
    <w:rsid w:val="00432755"/>
    <w:rsid w:val="00492365"/>
    <w:rsid w:val="004936F2"/>
    <w:rsid w:val="004D415C"/>
    <w:rsid w:val="005101D5"/>
    <w:rsid w:val="0057011E"/>
    <w:rsid w:val="005712E9"/>
    <w:rsid w:val="00587380"/>
    <w:rsid w:val="005A4572"/>
    <w:rsid w:val="005C75E8"/>
    <w:rsid w:val="00624FEA"/>
    <w:rsid w:val="00650DCF"/>
    <w:rsid w:val="00676082"/>
    <w:rsid w:val="00692BD9"/>
    <w:rsid w:val="007007E1"/>
    <w:rsid w:val="00705A43"/>
    <w:rsid w:val="00747238"/>
    <w:rsid w:val="007C717F"/>
    <w:rsid w:val="007C7288"/>
    <w:rsid w:val="007F3E59"/>
    <w:rsid w:val="00A75FE9"/>
    <w:rsid w:val="00AC257A"/>
    <w:rsid w:val="00B41C9B"/>
    <w:rsid w:val="00BB1968"/>
    <w:rsid w:val="00BF623F"/>
    <w:rsid w:val="00C104F5"/>
    <w:rsid w:val="00C418C8"/>
    <w:rsid w:val="00D05ED2"/>
    <w:rsid w:val="00DB5305"/>
    <w:rsid w:val="00E63F96"/>
    <w:rsid w:val="00ED3C3C"/>
    <w:rsid w:val="00F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2F5034"/>
  <w15:chartTrackingRefBased/>
  <w15:docId w15:val="{1FFF75E4-5CAE-4956-B937-6E4814E1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09B"/>
    <w:pPr>
      <w:spacing w:before="120" w:after="120" w:line="288" w:lineRule="auto"/>
      <w:ind w:firstLine="567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021FCC"/>
    <w:pPr>
      <w:keepNext/>
      <w:keepLines/>
      <w:jc w:val="center"/>
      <w:outlineLvl w:val="0"/>
    </w:pPr>
    <w:rPr>
      <w:rFonts w:eastAsiaTheme="majorEastAsia" w:cstheme="majorBidi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F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FEA"/>
    <w:rPr>
      <w:rFonts w:ascii="Perpetua" w:hAnsi="Perpetua"/>
    </w:rPr>
  </w:style>
  <w:style w:type="paragraph" w:styleId="Piedepgina">
    <w:name w:val="footer"/>
    <w:basedOn w:val="Normal"/>
    <w:link w:val="PiedepginaCar"/>
    <w:uiPriority w:val="99"/>
    <w:unhideWhenUsed/>
    <w:rsid w:val="00624F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FEA"/>
    <w:rPr>
      <w:rFonts w:ascii="Perpetua" w:hAnsi="Perpetua"/>
    </w:rPr>
  </w:style>
  <w:style w:type="character" w:customStyle="1" w:styleId="Ttulo1Car">
    <w:name w:val="Título 1 Car"/>
    <w:basedOn w:val="Fuentedeprrafopredeter"/>
    <w:link w:val="Ttulo1"/>
    <w:uiPriority w:val="9"/>
    <w:rsid w:val="00021FCC"/>
    <w:rPr>
      <w:rFonts w:ascii="Perpetua" w:eastAsiaTheme="majorEastAsia" w:hAnsi="Perpetua" w:cstheme="majorBidi"/>
      <w:b/>
      <w:sz w:val="32"/>
      <w:szCs w:val="24"/>
    </w:rPr>
  </w:style>
  <w:style w:type="paragraph" w:styleId="Sinespaciado">
    <w:name w:val="No Spacing"/>
    <w:basedOn w:val="Normal"/>
    <w:uiPriority w:val="1"/>
    <w:qFormat/>
    <w:rsid w:val="000A209B"/>
    <w:pPr>
      <w:ind w:firstLine="0"/>
    </w:pPr>
  </w:style>
  <w:style w:type="character" w:styleId="Hipervnculo">
    <w:name w:val="Hyperlink"/>
    <w:basedOn w:val="Fuentedeprrafopredeter"/>
    <w:uiPriority w:val="99"/>
    <w:unhideWhenUsed/>
    <w:rsid w:val="00F26966"/>
    <w:rPr>
      <w:color w:val="0563C1" w:themeColor="hyperlink"/>
      <w:u w:val="single"/>
    </w:rPr>
  </w:style>
  <w:style w:type="character" w:customStyle="1" w:styleId="a-text-bold">
    <w:name w:val="a-text-bold"/>
    <w:basedOn w:val="Fuentedeprrafopredeter"/>
    <w:rsid w:val="000A209B"/>
  </w:style>
  <w:style w:type="character" w:customStyle="1" w:styleId="a-text-italic">
    <w:name w:val="a-text-italic"/>
    <w:basedOn w:val="Fuentedeprrafopredeter"/>
    <w:rsid w:val="000A209B"/>
  </w:style>
  <w:style w:type="character" w:styleId="Textoennegrita">
    <w:name w:val="Strong"/>
    <w:basedOn w:val="Fuentedeprrafopredeter"/>
    <w:uiPriority w:val="22"/>
    <w:qFormat/>
    <w:rsid w:val="00DB530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00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8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lcilindro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elcilindro.com/05-entre-dos-planetas-kurd-lasswit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editorial@elcilindro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cilindro.com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4</Pages>
  <Words>874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 dos planetas. Nota</dc:title>
  <dc:subject/>
  <dc:creator>Rubén Eguíluz</dc:creator>
  <cp:keywords>El Cilindro</cp:keywords>
  <dc:description/>
  <cp:lastModifiedBy>Rubén Eguíluz</cp:lastModifiedBy>
  <cp:revision>18</cp:revision>
  <cp:lastPrinted>2024-11-10T17:44:00Z</cp:lastPrinted>
  <dcterms:created xsi:type="dcterms:W3CDTF">2023-01-21T16:57:00Z</dcterms:created>
  <dcterms:modified xsi:type="dcterms:W3CDTF">2024-11-11T02:26:00Z</dcterms:modified>
</cp:coreProperties>
</file>